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08EB7FC" w:rsidR="00EA4EE4" w:rsidRPr="00322D7B" w:rsidRDefault="0001673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avantium sluit licentie-overeeenkomst met origin materials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006F8197" w:rsidR="007616D3" w:rsidRPr="006E0EA3" w:rsidRDefault="000D2C03"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D7B43B4" w:rsidR="00026892" w:rsidRPr="00C2551D" w:rsidRDefault="0064334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834AE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D5E4D6"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834AEB">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FAEA9B2" w:rsidR="00C2551D" w:rsidRPr="00350141" w:rsidRDefault="00643346"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834AEB">
              <w:rPr>
                <w:rFonts w:ascii="Arial" w:eastAsia="Calibri" w:hAnsi="Arial" w:cs="Arial"/>
                <w:sz w:val="20"/>
                <w:szCs w:val="20"/>
              </w:rPr>
              <w:t>olymeren</w:t>
            </w:r>
          </w:p>
        </w:tc>
      </w:tr>
      <w:tr w:rsidR="00C2551D" w:rsidRPr="00914BED"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437A5C6" w:rsidR="008E6808" w:rsidRPr="00834AEB" w:rsidRDefault="00834AEB" w:rsidP="00452556">
            <w:pPr>
              <w:spacing w:after="0" w:line="360" w:lineRule="auto"/>
              <w:rPr>
                <w:rFonts w:ascii="Arial" w:eastAsia="Calibri" w:hAnsi="Arial" w:cs="Arial"/>
                <w:sz w:val="20"/>
                <w:szCs w:val="20"/>
                <w:lang w:val="en-US"/>
              </w:rPr>
            </w:pPr>
            <w:r w:rsidRPr="00834AEB">
              <w:rPr>
                <w:rFonts w:ascii="Arial" w:eastAsia="Calibri" w:hAnsi="Arial" w:cs="Arial"/>
                <w:sz w:val="20"/>
                <w:szCs w:val="20"/>
                <w:lang w:val="en-US"/>
              </w:rPr>
              <w:t xml:space="preserve">FDCA,  PEF, PET, </w:t>
            </w:r>
            <w:proofErr w:type="spellStart"/>
            <w:r w:rsidRPr="00834AEB">
              <w:rPr>
                <w:rFonts w:ascii="Arial" w:eastAsia="Calibri" w:hAnsi="Arial" w:cs="Arial"/>
                <w:sz w:val="20"/>
                <w:szCs w:val="20"/>
                <w:lang w:val="en-US"/>
              </w:rPr>
              <w:t>s</w:t>
            </w:r>
            <w:r>
              <w:rPr>
                <w:rFonts w:ascii="Arial" w:eastAsia="Calibri" w:hAnsi="Arial" w:cs="Arial"/>
                <w:sz w:val="20"/>
                <w:szCs w:val="20"/>
                <w:lang w:val="en-US"/>
              </w:rPr>
              <w:t>uikers</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houtpulp</w:t>
            </w:r>
            <w:proofErr w:type="spellEnd"/>
            <w:r>
              <w:rPr>
                <w:rFonts w:ascii="Arial" w:eastAsia="Calibri" w:hAnsi="Arial" w:cs="Arial"/>
                <w:sz w:val="20"/>
                <w:szCs w:val="20"/>
                <w:lang w:val="en-US"/>
              </w:rPr>
              <w:t>, CMF</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5EA84B1" w:rsidR="00720AF6" w:rsidRPr="00C2551D" w:rsidRDefault="0064334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5E53F73C" w:rsidR="00196A56" w:rsidRDefault="00135CAC" w:rsidP="00A92607">
            <w:pPr>
              <w:spacing w:after="0" w:line="360" w:lineRule="auto"/>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096EEB8" w:rsidR="00196A56" w:rsidRDefault="00135CAC"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E2A0051" w:rsidR="00196A56" w:rsidRDefault="00135CAC"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D674935" w:rsidR="00167275" w:rsidRPr="00082930" w:rsidRDefault="002B705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01673F">
        <w:rPr>
          <w:rStyle w:val="Hyperlink"/>
          <w:rFonts w:ascii="Arial" w:eastAsia="Times New Roman" w:hAnsi="Arial" w:cs="Arial"/>
          <w:bCs/>
          <w:i/>
          <w:iCs/>
          <w:color w:val="auto"/>
          <w:kern w:val="36"/>
          <w:u w:val="none"/>
          <w:lang w:eastAsia="nl-NL"/>
        </w:rPr>
        <w:t>PetroChem</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01673F">
        <w:rPr>
          <w:rStyle w:val="Hyperlink"/>
          <w:rFonts w:ascii="Arial" w:eastAsia="Times New Roman" w:hAnsi="Arial" w:cs="Arial"/>
          <w:bCs/>
          <w:i/>
          <w:iCs/>
          <w:color w:val="auto"/>
          <w:kern w:val="36"/>
          <w:u w:val="none"/>
          <w:lang w:eastAsia="nl-NL"/>
        </w:rPr>
        <w:t>22</w:t>
      </w:r>
      <w:r w:rsidR="00A92607">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CB896C7" w14:textId="77777777" w:rsidR="0001673F" w:rsidRPr="0001673F" w:rsidRDefault="0001673F" w:rsidP="0001673F">
            <w:pPr>
              <w:spacing w:line="320" w:lineRule="atLeast"/>
              <w:rPr>
                <w:rFonts w:ascii="Times New Roman" w:eastAsia="Times New Roman" w:hAnsi="Times New Roman" w:cs="Times New Roman"/>
                <w:b/>
                <w:bCs/>
                <w:noProof/>
                <w:sz w:val="28"/>
                <w:szCs w:val="28"/>
                <w:lang w:eastAsia="nl-NL"/>
              </w:rPr>
            </w:pPr>
            <w:bookmarkStart w:id="0" w:name="_Hlk518980186"/>
            <w:r w:rsidRPr="0001673F">
              <w:rPr>
                <w:rFonts w:ascii="Times New Roman" w:eastAsia="Times New Roman" w:hAnsi="Times New Roman" w:cs="Times New Roman"/>
                <w:b/>
                <w:bCs/>
                <w:noProof/>
                <w:sz w:val="28"/>
                <w:szCs w:val="28"/>
                <w:lang w:eastAsia="nl-NL"/>
              </w:rPr>
              <w:t>Avantium sluit licentie-overeenkomst met Origin Materials</w:t>
            </w:r>
          </w:p>
          <w:p w14:paraId="15024F32" w14:textId="77777777" w:rsidR="0001673F" w:rsidRDefault="0001673F" w:rsidP="0001673F">
            <w:pPr>
              <w:spacing w:line="320" w:lineRule="atLeast"/>
              <w:rPr>
                <w:rFonts w:ascii="Times New Roman" w:eastAsia="Times New Roman" w:hAnsi="Times New Roman" w:cs="Times New Roman"/>
                <w:noProof/>
                <w:sz w:val="24"/>
                <w:szCs w:val="24"/>
                <w:lang w:eastAsia="nl-NL"/>
              </w:rPr>
            </w:pPr>
          </w:p>
          <w:p w14:paraId="207CFAA1" w14:textId="72AA9425" w:rsidR="0001673F" w:rsidRPr="0001673F" w:rsidRDefault="0001673F" w:rsidP="0001673F">
            <w:pPr>
              <w:spacing w:line="320" w:lineRule="atLeast"/>
              <w:rPr>
                <w:rFonts w:ascii="Times New Roman" w:eastAsia="Times New Roman" w:hAnsi="Times New Roman" w:cs="Times New Roman"/>
                <w:noProof/>
                <w:sz w:val="24"/>
                <w:szCs w:val="24"/>
                <w:lang w:eastAsia="nl-NL"/>
              </w:rPr>
            </w:pPr>
            <w:r w:rsidRPr="0001673F">
              <w:rPr>
                <w:rFonts w:ascii="Times New Roman" w:eastAsia="Times New Roman" w:hAnsi="Times New Roman" w:cs="Times New Roman"/>
                <w:noProof/>
                <w:sz w:val="24"/>
                <w:szCs w:val="24"/>
                <w:lang w:eastAsia="nl-NL"/>
              </w:rPr>
              <w:t>Avantium en het Amerikaans Origin Materials hebben een overeenkomst gesloten om grootschalige productie van FDCA (furaandicarboxyzuur) en PEF (polyethyleen furanoaat) sneller mogelijk te maken. De bedrijven gaan hun technologieplatforms voor de productie van FDCA uit houtafval samen inzetten. FDCA is een grondstof voor PEF. Dit is een polymeer dat in veel gevallen als vervanger van PET kan dienen.</w:t>
            </w:r>
          </w:p>
          <w:p w14:paraId="75A7BE03" w14:textId="2633C947" w:rsidR="0001673F" w:rsidRPr="0001673F" w:rsidRDefault="0001673F" w:rsidP="0001673F">
            <w:pPr>
              <w:spacing w:line="320" w:lineRule="atLeast"/>
              <w:rPr>
                <w:rFonts w:ascii="Times New Roman" w:eastAsia="Times New Roman" w:hAnsi="Times New Roman" w:cs="Times New Roman"/>
                <w:noProof/>
                <w:sz w:val="24"/>
                <w:szCs w:val="24"/>
                <w:lang w:eastAsia="nl-NL"/>
              </w:rPr>
            </w:pPr>
            <w:r w:rsidRPr="0001673F">
              <w:rPr>
                <w:rFonts w:ascii="Times New Roman" w:eastAsia="Times New Roman" w:hAnsi="Times New Roman" w:cs="Times New Roman"/>
                <w:noProof/>
                <w:sz w:val="24"/>
                <w:szCs w:val="24"/>
                <w:lang w:eastAsia="nl-NL"/>
              </w:rPr>
              <w:t>Met deze overeenkomst komen twee technologieën samen. De YXY technologie van Avantium, dat plantaardige suikers in FDCA kan omzetten en de technolo</w:t>
            </w:r>
            <w:r w:rsidR="00914BED">
              <w:rPr>
                <w:rFonts w:ascii="Times New Roman" w:eastAsia="Times New Roman" w:hAnsi="Times New Roman" w:cs="Times New Roman"/>
                <w:noProof/>
                <w:sz w:val="24"/>
                <w:szCs w:val="24"/>
                <w:lang w:eastAsia="nl-NL"/>
              </w:rPr>
              <w:t xml:space="preserve"> </w:t>
            </w:r>
            <w:r w:rsidRPr="0001673F">
              <w:rPr>
                <w:rFonts w:ascii="Times New Roman" w:eastAsia="Times New Roman" w:hAnsi="Times New Roman" w:cs="Times New Roman"/>
                <w:noProof/>
                <w:sz w:val="24"/>
                <w:szCs w:val="24"/>
                <w:lang w:eastAsia="nl-NL"/>
              </w:rPr>
              <w:t>gie van Origin</w:t>
            </w:r>
            <w:r w:rsidR="00F538F6">
              <w:rPr>
                <w:rFonts w:ascii="Times New Roman" w:eastAsia="Times New Roman" w:hAnsi="Times New Roman" w:cs="Times New Roman"/>
                <w:noProof/>
                <w:sz w:val="24"/>
                <w:szCs w:val="24"/>
                <w:lang w:eastAsia="nl-NL"/>
              </w:rPr>
              <w:t>,</w:t>
            </w:r>
            <w:r w:rsidRPr="0001673F">
              <w:rPr>
                <w:rFonts w:ascii="Times New Roman" w:eastAsia="Times New Roman" w:hAnsi="Times New Roman" w:cs="Times New Roman"/>
                <w:noProof/>
                <w:sz w:val="24"/>
                <w:szCs w:val="24"/>
                <w:lang w:eastAsia="nl-NL"/>
              </w:rPr>
              <w:t xml:space="preserve"> waarbij koolstof uit houtafval omgezet kan worden in chemische bouwstenen zoals CMF (chloormethylfurfural). De twee technologieën zijn complementair. Door deze te combineren</w:t>
            </w:r>
            <w:r w:rsidR="00F538F6">
              <w:rPr>
                <w:rFonts w:ascii="Times New Roman" w:eastAsia="Times New Roman" w:hAnsi="Times New Roman" w:cs="Times New Roman"/>
                <w:noProof/>
                <w:sz w:val="24"/>
                <w:szCs w:val="24"/>
                <w:lang w:eastAsia="nl-NL"/>
              </w:rPr>
              <w:t>,</w:t>
            </w:r>
            <w:r w:rsidRPr="0001673F">
              <w:rPr>
                <w:rFonts w:ascii="Times New Roman" w:eastAsia="Times New Roman" w:hAnsi="Times New Roman" w:cs="Times New Roman"/>
                <w:noProof/>
                <w:sz w:val="24"/>
                <w:szCs w:val="24"/>
                <w:lang w:eastAsia="nl-NL"/>
              </w:rPr>
              <w:t xml:space="preserve"> wordt het mogelijk om houtresten via CMF in FDCA om te zetten.</w:t>
            </w:r>
          </w:p>
          <w:p w14:paraId="586CDF9B" w14:textId="77777777" w:rsidR="0001673F" w:rsidRDefault="0001673F" w:rsidP="0001673F">
            <w:pPr>
              <w:spacing w:line="320" w:lineRule="atLeast"/>
              <w:rPr>
                <w:rFonts w:ascii="Times New Roman" w:eastAsia="Times New Roman" w:hAnsi="Times New Roman" w:cs="Times New Roman"/>
                <w:noProof/>
                <w:sz w:val="24"/>
                <w:szCs w:val="24"/>
                <w:lang w:eastAsia="nl-NL"/>
              </w:rPr>
            </w:pPr>
          </w:p>
          <w:p w14:paraId="3F317CE4" w14:textId="0409DE89" w:rsidR="0001673F" w:rsidRPr="00554FAD" w:rsidRDefault="0001673F" w:rsidP="0001673F">
            <w:pPr>
              <w:spacing w:line="320" w:lineRule="atLeast"/>
              <w:rPr>
                <w:rFonts w:ascii="Times New Roman" w:eastAsia="Times New Roman" w:hAnsi="Times New Roman" w:cs="Times New Roman"/>
                <w:b/>
                <w:bCs/>
                <w:noProof/>
                <w:sz w:val="24"/>
                <w:szCs w:val="24"/>
                <w:lang w:eastAsia="nl-NL"/>
              </w:rPr>
            </w:pPr>
            <w:r w:rsidRPr="00554FAD">
              <w:rPr>
                <w:rFonts w:ascii="Times New Roman" w:hAnsi="Times New Roman" w:cs="Times New Roman"/>
                <w:b/>
                <w:bCs/>
                <w:noProof/>
                <w:sz w:val="24"/>
                <w:szCs w:val="24"/>
              </w:rPr>
              <w:t>C</w:t>
            </w:r>
            <w:r w:rsidRPr="00554FAD">
              <w:rPr>
                <w:rFonts w:ascii="Times New Roman" w:eastAsia="Times New Roman" w:hAnsi="Times New Roman" w:cs="Times New Roman"/>
                <w:b/>
                <w:bCs/>
                <w:noProof/>
                <w:sz w:val="24"/>
                <w:szCs w:val="24"/>
                <w:lang w:eastAsia="nl-NL"/>
              </w:rPr>
              <w:t>ommerciële productie</w:t>
            </w:r>
          </w:p>
          <w:p w14:paraId="6890FDC8" w14:textId="77777777" w:rsidR="0001673F" w:rsidRPr="0001673F" w:rsidRDefault="0001673F" w:rsidP="0001673F">
            <w:pPr>
              <w:spacing w:line="320" w:lineRule="atLeast"/>
              <w:rPr>
                <w:rFonts w:ascii="Times New Roman" w:eastAsia="Times New Roman" w:hAnsi="Times New Roman" w:cs="Times New Roman"/>
                <w:noProof/>
                <w:sz w:val="24"/>
                <w:szCs w:val="24"/>
                <w:lang w:eastAsia="nl-NL"/>
              </w:rPr>
            </w:pPr>
            <w:r w:rsidRPr="0001673F">
              <w:rPr>
                <w:rFonts w:ascii="Times New Roman" w:eastAsia="Times New Roman" w:hAnsi="Times New Roman" w:cs="Times New Roman"/>
                <w:noProof/>
                <w:sz w:val="24"/>
                <w:szCs w:val="24"/>
                <w:lang w:eastAsia="nl-NL"/>
              </w:rPr>
              <w:t>Avantium bouwt momenteel haar eerste plant voor commerciële productie van FDCA in Delfzijl. Het bedrijf sloot al diverse overeenkomsten met vooraanstaande bedrijven voor afname van het product. Origin Materials maakte onlangs bekend dat het haar eerste commerciële fabriek in Canada heeft opgeleverd. Het bedrijf gaat in deze fabriek onder andere CMF uit houtresten produceren. Ook Origin heeft al een groot aantal overeenkomsten gesloten met bedrijven die het product gaan afnemen.</w:t>
            </w:r>
          </w:p>
          <w:p w14:paraId="7E2DC16C" w14:textId="77777777" w:rsidR="0001673F" w:rsidRDefault="0001673F" w:rsidP="0001673F">
            <w:pPr>
              <w:spacing w:line="320" w:lineRule="atLeast"/>
              <w:rPr>
                <w:rFonts w:ascii="Times New Roman" w:eastAsia="Times New Roman" w:hAnsi="Times New Roman" w:cs="Times New Roman"/>
                <w:noProof/>
                <w:sz w:val="24"/>
                <w:szCs w:val="24"/>
                <w:lang w:eastAsia="nl-NL"/>
              </w:rPr>
            </w:pPr>
          </w:p>
          <w:p w14:paraId="1D64E263" w14:textId="09AAF2B5" w:rsidR="0001673F" w:rsidRPr="004B6219" w:rsidRDefault="0001673F" w:rsidP="0001673F">
            <w:pPr>
              <w:spacing w:line="320" w:lineRule="atLeast"/>
              <w:rPr>
                <w:rFonts w:ascii="Times New Roman" w:eastAsia="Times New Roman" w:hAnsi="Times New Roman" w:cs="Times New Roman"/>
                <w:b/>
                <w:bCs/>
                <w:noProof/>
                <w:sz w:val="24"/>
                <w:szCs w:val="24"/>
                <w:lang w:eastAsia="nl-NL"/>
              </w:rPr>
            </w:pPr>
            <w:r w:rsidRPr="004B6219">
              <w:rPr>
                <w:rFonts w:ascii="Times New Roman" w:eastAsia="Times New Roman" w:hAnsi="Times New Roman" w:cs="Times New Roman"/>
                <w:b/>
                <w:bCs/>
                <w:noProof/>
                <w:sz w:val="24"/>
                <w:szCs w:val="24"/>
                <w:lang w:eastAsia="nl-NL"/>
              </w:rPr>
              <w:t>YXY-proces</w:t>
            </w:r>
          </w:p>
          <w:p w14:paraId="225EACFD" w14:textId="1E14CB07" w:rsidR="00A92607" w:rsidRPr="00A92607" w:rsidRDefault="0001673F" w:rsidP="004B6219">
            <w:pPr>
              <w:spacing w:line="320" w:lineRule="atLeast"/>
              <w:rPr>
                <w:rFonts w:ascii="Times New Roman" w:eastAsia="Times New Roman" w:hAnsi="Times New Roman" w:cs="Times New Roman"/>
                <w:noProof/>
                <w:sz w:val="24"/>
                <w:szCs w:val="24"/>
                <w:lang w:eastAsia="nl-NL"/>
              </w:rPr>
            </w:pPr>
            <w:r w:rsidRPr="0001673F">
              <w:rPr>
                <w:rFonts w:ascii="Times New Roman" w:eastAsia="Times New Roman" w:hAnsi="Times New Roman" w:cs="Times New Roman"/>
                <w:noProof/>
                <w:sz w:val="24"/>
                <w:szCs w:val="24"/>
                <w:lang w:eastAsia="nl-NL"/>
              </w:rPr>
              <w:t>De overeenkomst tussen Avantium en Origin betreft een niet exclusieve technologielicentie. Hierdoor krijgt Origin Materials toegang tot de relevante delen van de procestechnologie van Avantium om CMF in FDCA om te zetten op een schaal van 100 kiloton per jaar. Origin mag delen van het YXY-proces toepassen om FDCA te produceren en op de markt te brengen. Origin zal de technologie in toekomstige fabrieken toepassen. Avantium zal werken aan een ontwikkelingsprogramma om de twee technologieën nog beter op elkaar af te stemmen.</w:t>
            </w: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5B36CDA6" w14:textId="786259F1" w:rsidR="00D0118B" w:rsidRDefault="00135CAC" w:rsidP="00135CAC">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74BD4991" wp14:editId="2D2F9B9D">
            <wp:extent cx="2809102" cy="76437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47008" cy="774688"/>
                    </a:xfrm>
                    <a:prstGeom prst="rect">
                      <a:avLst/>
                    </a:prstGeom>
                  </pic:spPr>
                </pic:pic>
              </a:graphicData>
            </a:graphic>
          </wp:inline>
        </w:drawing>
      </w:r>
    </w:p>
    <w:p w14:paraId="7A37D07C" w14:textId="0494AB29" w:rsidR="00834AEB" w:rsidRDefault="00834AE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r w:rsidR="00135CAC">
        <w:rPr>
          <w:rFonts w:ascii="Arial" w:eastAsia="Times New Roman" w:hAnsi="Arial" w:cs="Arial"/>
          <w:bCs/>
          <w:iCs/>
          <w:color w:val="000000"/>
          <w:kern w:val="36"/>
          <w:lang w:eastAsia="nl-NL"/>
        </w:rPr>
        <w:t xml:space="preserve">HMF en </w:t>
      </w:r>
      <w:r>
        <w:rPr>
          <w:rFonts w:ascii="Arial" w:eastAsia="Times New Roman" w:hAnsi="Arial" w:cs="Arial"/>
          <w:bCs/>
          <w:iCs/>
          <w:color w:val="000000"/>
          <w:kern w:val="36"/>
          <w:lang w:eastAsia="nl-NL"/>
        </w:rPr>
        <w:t>FDCA</w:t>
      </w:r>
    </w:p>
    <w:p w14:paraId="2DB966E7" w14:textId="77777777" w:rsidR="00834AEB" w:rsidRDefault="00834AEB" w:rsidP="0036123B">
      <w:pPr>
        <w:spacing w:after="0" w:line="360" w:lineRule="auto"/>
        <w:ind w:left="708" w:hanging="708"/>
        <w:rPr>
          <w:rFonts w:ascii="Arial" w:eastAsia="Times New Roman" w:hAnsi="Arial" w:cs="Arial"/>
          <w:bCs/>
          <w:iCs/>
          <w:color w:val="000000"/>
          <w:kern w:val="36"/>
          <w:lang w:eastAsia="nl-NL"/>
        </w:rPr>
      </w:pPr>
    </w:p>
    <w:p w14:paraId="6516422C" w14:textId="7D5A6DBF" w:rsidR="00834AEB" w:rsidRDefault="00834AEB" w:rsidP="00FC280E">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Avantium</w:t>
      </w:r>
      <w:proofErr w:type="spellEnd"/>
      <w:r>
        <w:rPr>
          <w:rFonts w:ascii="Arial" w:eastAsia="Times New Roman" w:hAnsi="Arial" w:cs="Arial"/>
          <w:bCs/>
          <w:iCs/>
          <w:color w:val="000000"/>
          <w:kern w:val="36"/>
          <w:lang w:eastAsia="nl-NL"/>
        </w:rPr>
        <w:t xml:space="preserve"> heeft een methode ontwikkeld waarbij uit plantaardige suikers een biopolymeer gevormd wordt. De plantaardige suiker is fructose (zie Binas tabel </w:t>
      </w:r>
      <w:r w:rsidR="00FC280E">
        <w:rPr>
          <w:rFonts w:ascii="Arial" w:eastAsia="Times New Roman" w:hAnsi="Arial" w:cs="Arial"/>
          <w:bCs/>
          <w:iCs/>
          <w:color w:val="000000"/>
          <w:kern w:val="36"/>
          <w:lang w:eastAsia="nl-NL"/>
        </w:rPr>
        <w:t xml:space="preserve">67F1). De eerste stap is waterafsplitsing waarbij HMF </w:t>
      </w:r>
      <w:proofErr w:type="spellStart"/>
      <w:r w:rsidR="00FC280E">
        <w:rPr>
          <w:rFonts w:ascii="Arial" w:eastAsia="Times New Roman" w:hAnsi="Arial" w:cs="Arial"/>
          <w:bCs/>
          <w:iCs/>
          <w:color w:val="000000"/>
          <w:kern w:val="36"/>
          <w:lang w:eastAsia="nl-NL"/>
        </w:rPr>
        <w:t>hydroxymethylfurfural</w:t>
      </w:r>
      <w:proofErr w:type="spellEnd"/>
      <w:r w:rsidR="00FC280E">
        <w:rPr>
          <w:rFonts w:ascii="Arial" w:eastAsia="Times New Roman" w:hAnsi="Arial" w:cs="Arial"/>
          <w:bCs/>
          <w:iCs/>
          <w:color w:val="000000"/>
          <w:kern w:val="36"/>
          <w:lang w:eastAsia="nl-NL"/>
        </w:rPr>
        <w:t xml:space="preserve"> ontstaat. </w:t>
      </w:r>
    </w:p>
    <w:p w14:paraId="72116844" w14:textId="50893466" w:rsidR="00FC280E" w:rsidRDefault="00C36B61"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reactievergelijking van de eerste stap in structuurformules weer.</w:t>
      </w:r>
    </w:p>
    <w:p w14:paraId="6234F05F" w14:textId="2578382C" w:rsidR="00FC280E" w:rsidRDefault="00FC280E" w:rsidP="00FC280E">
      <w:pPr>
        <w:spacing w:after="0" w:line="360" w:lineRule="auto"/>
        <w:rPr>
          <w:rFonts w:ascii="Arial" w:eastAsia="Times New Roman" w:hAnsi="Arial" w:cs="Arial"/>
          <w:bCs/>
          <w:iCs/>
          <w:color w:val="000000"/>
          <w:kern w:val="36"/>
          <w:lang w:eastAsia="nl-NL"/>
        </w:rPr>
      </w:pPr>
    </w:p>
    <w:p w14:paraId="100FC688" w14:textId="3C80870A" w:rsidR="00C36B61" w:rsidRDefault="00C36B61"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tweede stap is de oxidatie van HMF tot FDCA.</w:t>
      </w:r>
    </w:p>
    <w:p w14:paraId="29C96200" w14:textId="5A078E9E" w:rsidR="00C36B61" w:rsidRDefault="00C36B61"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oxidatiestap i</w:t>
      </w:r>
      <w:r w:rsidR="00BC10A4">
        <w:rPr>
          <w:rFonts w:ascii="Arial" w:eastAsia="Times New Roman" w:hAnsi="Arial" w:cs="Arial"/>
          <w:bCs/>
          <w:iCs/>
          <w:color w:val="000000"/>
          <w:kern w:val="36"/>
          <w:lang w:eastAsia="nl-NL"/>
        </w:rPr>
        <w:t>n structuurformules weer.</w:t>
      </w:r>
    </w:p>
    <w:p w14:paraId="1196CCDC" w14:textId="613DC812" w:rsidR="00C36B61" w:rsidRDefault="00C36B61" w:rsidP="00FC280E">
      <w:pPr>
        <w:spacing w:after="0" w:line="360" w:lineRule="auto"/>
        <w:rPr>
          <w:rFonts w:ascii="Arial" w:eastAsia="Times New Roman" w:hAnsi="Arial" w:cs="Arial"/>
          <w:bCs/>
          <w:iCs/>
          <w:color w:val="000000"/>
          <w:kern w:val="36"/>
          <w:lang w:eastAsia="nl-NL"/>
        </w:rPr>
      </w:pPr>
    </w:p>
    <w:p w14:paraId="1A314491" w14:textId="6703BC1E" w:rsidR="00C36B61" w:rsidRDefault="00C36B61"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Polymerisatie tot PEF vindt plaats door FDCA met ethaan-1,2-diol te laten reageren.</w:t>
      </w:r>
    </w:p>
    <w:p w14:paraId="1554A8F0" w14:textId="18EF5062" w:rsidR="00C36B61" w:rsidRDefault="00C36B61" w:rsidP="00C36B6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Teken een stuk uit het midden van PEF waarbij je van de monomeren elk twee eenheden tekent.</w:t>
      </w:r>
    </w:p>
    <w:p w14:paraId="2FEB849D" w14:textId="78A1FAC1" w:rsidR="00C36B61" w:rsidRDefault="00C36B61"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wat voor type polymerisatie hierbij plaatsvindt.</w:t>
      </w:r>
    </w:p>
    <w:p w14:paraId="791DAA3B" w14:textId="02189DD6" w:rsidR="00C36B61" w:rsidRDefault="00C36B61" w:rsidP="00FC280E">
      <w:pPr>
        <w:spacing w:after="0" w:line="360" w:lineRule="auto"/>
        <w:rPr>
          <w:rFonts w:ascii="Arial" w:eastAsia="Times New Roman" w:hAnsi="Arial" w:cs="Arial"/>
          <w:bCs/>
          <w:iCs/>
          <w:color w:val="000000"/>
          <w:kern w:val="36"/>
          <w:lang w:eastAsia="nl-NL"/>
        </w:rPr>
      </w:pPr>
    </w:p>
    <w:p w14:paraId="056BCCB9" w14:textId="061FF5BF" w:rsidR="00C36B61" w:rsidRDefault="00C36B61"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PEF is de natuurlijke vervanger van PET, </w:t>
      </w:r>
      <w:proofErr w:type="spellStart"/>
      <w:r>
        <w:rPr>
          <w:rFonts w:ascii="Arial" w:eastAsia="Times New Roman" w:hAnsi="Arial" w:cs="Arial"/>
          <w:bCs/>
          <w:iCs/>
          <w:color w:val="000000"/>
          <w:kern w:val="36"/>
          <w:lang w:eastAsia="nl-NL"/>
        </w:rPr>
        <w:t>polyethyleenftaalzuur</w:t>
      </w:r>
      <w:proofErr w:type="spellEnd"/>
      <w:r>
        <w:rPr>
          <w:rFonts w:ascii="Arial" w:eastAsia="Times New Roman" w:hAnsi="Arial" w:cs="Arial"/>
          <w:bCs/>
          <w:iCs/>
          <w:color w:val="000000"/>
          <w:kern w:val="36"/>
          <w:lang w:eastAsia="nl-NL"/>
        </w:rPr>
        <w:t>. De grondstoffen daarbij zijn ethaan-1,2-diol en benzeen-1,4-dicarbonzuur.</w:t>
      </w:r>
    </w:p>
    <w:p w14:paraId="132343AE" w14:textId="48BBC1E1" w:rsidR="00C36B61" w:rsidRDefault="00C36B61"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Teken een stuk uit het midden van PET met van elk twee monomeereenheden.</w:t>
      </w:r>
    </w:p>
    <w:p w14:paraId="41743935" w14:textId="6EF72181" w:rsidR="00C36B61" w:rsidRDefault="00C36B61" w:rsidP="00FC280E">
      <w:pPr>
        <w:spacing w:after="0" w:line="360" w:lineRule="auto"/>
        <w:rPr>
          <w:rFonts w:ascii="Arial" w:eastAsia="Times New Roman" w:hAnsi="Arial" w:cs="Arial"/>
          <w:bCs/>
          <w:iCs/>
          <w:color w:val="000000"/>
          <w:kern w:val="36"/>
          <w:lang w:eastAsia="nl-NL"/>
        </w:rPr>
      </w:pPr>
    </w:p>
    <w:p w14:paraId="19CD5777" w14:textId="74DC2876" w:rsidR="00BC10A4" w:rsidRDefault="00BC10A4"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houtpulp, cellulose, kan door reactie met </w:t>
      </w:r>
      <w:proofErr w:type="spellStart"/>
      <w:r>
        <w:rPr>
          <w:rFonts w:ascii="Arial" w:eastAsia="Times New Roman" w:hAnsi="Arial" w:cs="Arial"/>
          <w:bCs/>
          <w:iCs/>
          <w:color w:val="000000"/>
          <w:kern w:val="36"/>
          <w:lang w:eastAsia="nl-NL"/>
        </w:rPr>
        <w:t>HCl</w:t>
      </w:r>
      <w:proofErr w:type="spellEnd"/>
      <w:r>
        <w:rPr>
          <w:rFonts w:ascii="Arial" w:eastAsia="Times New Roman" w:hAnsi="Arial" w:cs="Arial"/>
          <w:bCs/>
          <w:iCs/>
          <w:color w:val="000000"/>
          <w:kern w:val="36"/>
          <w:lang w:eastAsia="nl-NL"/>
        </w:rPr>
        <w:t xml:space="preserve"> CMF, </w:t>
      </w:r>
      <w:proofErr w:type="spellStart"/>
      <w:r>
        <w:rPr>
          <w:rFonts w:ascii="Arial" w:eastAsia="Times New Roman" w:hAnsi="Arial" w:cs="Arial"/>
          <w:bCs/>
          <w:iCs/>
          <w:color w:val="000000"/>
          <w:kern w:val="36"/>
          <w:lang w:eastAsia="nl-NL"/>
        </w:rPr>
        <w:t>chloormethylfurfural</w:t>
      </w:r>
      <w:proofErr w:type="spellEnd"/>
      <w:r>
        <w:rPr>
          <w:rFonts w:ascii="Arial" w:eastAsia="Times New Roman" w:hAnsi="Arial" w:cs="Arial"/>
          <w:bCs/>
          <w:iCs/>
          <w:color w:val="000000"/>
          <w:kern w:val="36"/>
          <w:lang w:eastAsia="nl-NL"/>
        </w:rPr>
        <w:t xml:space="preserve"> gev</w:t>
      </w:r>
      <w:r w:rsidR="001D1429">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rmd worden. </w:t>
      </w:r>
    </w:p>
    <w:p w14:paraId="07EB4ED5" w14:textId="1FC434FA" w:rsidR="00FC280E" w:rsidRDefault="00BC10A4"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in structuurformules weer.</w:t>
      </w:r>
    </w:p>
    <w:p w14:paraId="4531309D" w14:textId="0B22D00E" w:rsidR="00BC10A4" w:rsidRDefault="00BC10A4" w:rsidP="00FC280E">
      <w:pPr>
        <w:spacing w:after="0" w:line="360" w:lineRule="auto"/>
        <w:rPr>
          <w:rFonts w:ascii="Arial" w:eastAsia="Times New Roman" w:hAnsi="Arial" w:cs="Arial"/>
          <w:bCs/>
          <w:iCs/>
          <w:color w:val="000000"/>
          <w:kern w:val="36"/>
          <w:lang w:eastAsia="nl-NL"/>
        </w:rPr>
      </w:pPr>
    </w:p>
    <w:p w14:paraId="51945478" w14:textId="2DEADA42" w:rsidR="00BC10A4" w:rsidRDefault="000C59AD"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HMF ontstaat uit </w:t>
      </w:r>
      <w:r w:rsidR="00BC10A4">
        <w:rPr>
          <w:rFonts w:ascii="Arial" w:eastAsia="Times New Roman" w:hAnsi="Arial" w:cs="Arial"/>
          <w:bCs/>
          <w:iCs/>
          <w:color w:val="000000"/>
          <w:kern w:val="36"/>
          <w:lang w:eastAsia="nl-NL"/>
        </w:rPr>
        <w:t xml:space="preserve">CMF </w:t>
      </w:r>
      <w:r>
        <w:rPr>
          <w:rFonts w:ascii="Arial" w:eastAsia="Times New Roman" w:hAnsi="Arial" w:cs="Arial"/>
          <w:bCs/>
          <w:iCs/>
          <w:color w:val="000000"/>
          <w:kern w:val="36"/>
          <w:lang w:eastAsia="nl-NL"/>
        </w:rPr>
        <w:t>door een substitutiereactie</w:t>
      </w:r>
      <w:r w:rsidR="00BC10A4">
        <w:rPr>
          <w:rFonts w:ascii="Arial" w:eastAsia="Times New Roman" w:hAnsi="Arial" w:cs="Arial"/>
          <w:bCs/>
          <w:iCs/>
          <w:color w:val="000000"/>
          <w:kern w:val="36"/>
          <w:lang w:eastAsia="nl-NL"/>
        </w:rPr>
        <w:t>.</w:t>
      </w:r>
    </w:p>
    <w:p w14:paraId="412D1E37" w14:textId="665FF735" w:rsidR="00BC10A4" w:rsidRDefault="00CB01B0"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deze reactie in structuurformules weer.</w:t>
      </w:r>
    </w:p>
    <w:p w14:paraId="6F4864AD" w14:textId="474B35D0" w:rsidR="00BC10A4" w:rsidRDefault="00BC10A4" w:rsidP="00FC280E">
      <w:pPr>
        <w:spacing w:after="0" w:line="360" w:lineRule="auto"/>
        <w:rPr>
          <w:rFonts w:ascii="Arial" w:eastAsia="Times New Roman" w:hAnsi="Arial" w:cs="Arial"/>
          <w:bCs/>
          <w:iCs/>
          <w:color w:val="000000"/>
          <w:kern w:val="36"/>
          <w:lang w:eastAsia="nl-NL"/>
        </w:rPr>
      </w:pPr>
    </w:p>
    <w:p w14:paraId="52B62266" w14:textId="113BC152" w:rsidR="00BC10A4" w:rsidRDefault="00BC10A4"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wordt gestreefd </w:t>
      </w:r>
      <w:r w:rsidR="002D77AE">
        <w:rPr>
          <w:rFonts w:ascii="Arial" w:eastAsia="Times New Roman" w:hAnsi="Arial" w:cs="Arial"/>
          <w:bCs/>
          <w:iCs/>
          <w:color w:val="000000"/>
          <w:kern w:val="36"/>
          <w:lang w:eastAsia="nl-NL"/>
        </w:rPr>
        <w:t>naar</w:t>
      </w:r>
      <w:r>
        <w:rPr>
          <w:rFonts w:ascii="Arial" w:eastAsia="Times New Roman" w:hAnsi="Arial" w:cs="Arial"/>
          <w:bCs/>
          <w:iCs/>
          <w:color w:val="000000"/>
          <w:kern w:val="36"/>
          <w:lang w:eastAsia="nl-NL"/>
        </w:rPr>
        <w:t xml:space="preserve"> een productie van 100 kiloton</w:t>
      </w:r>
      <w:r w:rsidR="00CB01B0">
        <w:rPr>
          <w:rFonts w:ascii="Arial" w:eastAsia="Times New Roman" w:hAnsi="Arial" w:cs="Arial"/>
          <w:bCs/>
          <w:iCs/>
          <w:color w:val="000000"/>
          <w:kern w:val="36"/>
          <w:lang w:eastAsia="nl-NL"/>
        </w:rPr>
        <w:t xml:space="preserve"> FDCA uit CMF</w:t>
      </w:r>
      <w:r>
        <w:rPr>
          <w:rFonts w:ascii="Arial" w:eastAsia="Times New Roman" w:hAnsi="Arial" w:cs="Arial"/>
          <w:bCs/>
          <w:iCs/>
          <w:color w:val="000000"/>
          <w:kern w:val="36"/>
          <w:lang w:eastAsia="nl-NL"/>
        </w:rPr>
        <w:t xml:space="preserve"> op jaarbasis.</w:t>
      </w:r>
    </w:p>
    <w:p w14:paraId="30A1988F" w14:textId="68C8771D" w:rsidR="00BC10A4" w:rsidRDefault="000C59AD" w:rsidP="00FC280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C10A4">
        <w:rPr>
          <w:rFonts w:ascii="Arial" w:eastAsia="Times New Roman" w:hAnsi="Arial" w:cs="Arial"/>
          <w:bCs/>
          <w:iCs/>
          <w:color w:val="000000"/>
          <w:kern w:val="36"/>
          <w:lang w:eastAsia="nl-NL"/>
        </w:rPr>
        <w:tab/>
        <w:t xml:space="preserve">Bereken hoeveel </w:t>
      </w:r>
      <w:r w:rsidR="00CB01B0">
        <w:rPr>
          <w:rFonts w:ascii="Arial" w:eastAsia="Times New Roman" w:hAnsi="Arial" w:cs="Arial"/>
          <w:bCs/>
          <w:iCs/>
          <w:color w:val="000000"/>
          <w:kern w:val="36"/>
          <w:lang w:eastAsia="nl-NL"/>
        </w:rPr>
        <w:t>kiloton CMF</w:t>
      </w:r>
      <w:r w:rsidR="00BC10A4">
        <w:rPr>
          <w:rFonts w:ascii="Arial" w:eastAsia="Times New Roman" w:hAnsi="Arial" w:cs="Arial"/>
          <w:bCs/>
          <w:iCs/>
          <w:color w:val="000000"/>
          <w:kern w:val="36"/>
          <w:lang w:eastAsia="nl-NL"/>
        </w:rPr>
        <w:t xml:space="preserve"> daarvoor nodig is.</w:t>
      </w:r>
    </w:p>
    <w:p w14:paraId="1874393C" w14:textId="77777777" w:rsidR="00BC10A4" w:rsidRDefault="00BC10A4" w:rsidP="00FC280E">
      <w:pPr>
        <w:spacing w:after="0" w:line="360" w:lineRule="auto"/>
        <w:rPr>
          <w:rFonts w:ascii="Arial" w:eastAsia="Times New Roman" w:hAnsi="Arial" w:cs="Arial"/>
          <w:bCs/>
          <w:iCs/>
          <w:color w:val="000000"/>
          <w:kern w:val="36"/>
          <w:lang w:eastAsia="nl-NL"/>
        </w:rPr>
      </w:pPr>
    </w:p>
    <w:p w14:paraId="3EA88AA6" w14:textId="77777777" w:rsidR="00FC280E" w:rsidRPr="008F25AA" w:rsidRDefault="00FC280E" w:rsidP="00FC280E">
      <w:pPr>
        <w:spacing w:after="0" w:line="360" w:lineRule="auto"/>
        <w:rPr>
          <w:rFonts w:ascii="Arial" w:eastAsia="Times New Roman" w:hAnsi="Arial" w:cs="Arial"/>
          <w:bCs/>
          <w:iCs/>
          <w:color w:val="000000"/>
          <w:kern w:val="36"/>
          <w:lang w:eastAsia="nl-NL"/>
        </w:rPr>
      </w:pPr>
    </w:p>
    <w:p w14:paraId="3DBAF38B" w14:textId="3C1E6D6B" w:rsidR="00D4016A" w:rsidRDefault="00D4016A" w:rsidP="00400F42">
      <w:pPr>
        <w:rPr>
          <w:rFonts w:ascii="Arial" w:eastAsia="Times New Roman" w:hAnsi="Arial" w:cs="Arial"/>
          <w:bCs/>
          <w:i/>
          <w:color w:val="000000"/>
          <w:kern w:val="36"/>
          <w:lang w:eastAsia="nl-NL"/>
        </w:rPr>
      </w:pPr>
    </w:p>
    <w:p w14:paraId="0E6DF1E0" w14:textId="77777777" w:rsidR="000C59AD" w:rsidRDefault="000C59AD">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3C973AE4" w14:textId="6D8E7D68" w:rsidR="00CB01B0" w:rsidRPr="000C59AD" w:rsidRDefault="00CB01B0" w:rsidP="005536A5">
      <w:pPr>
        <w:spacing w:after="0" w:line="360" w:lineRule="auto"/>
        <w:rPr>
          <w:rFonts w:ascii="Arial" w:eastAsia="Times New Roman" w:hAnsi="Arial" w:cs="Arial"/>
          <w:bCs/>
          <w:i/>
          <w:color w:val="000000"/>
          <w:kern w:val="36"/>
          <w:lang w:eastAsia="nl-NL"/>
        </w:rPr>
      </w:pPr>
      <w:proofErr w:type="spellStart"/>
      <w:r w:rsidRPr="000C59AD">
        <w:rPr>
          <w:rFonts w:ascii="Arial" w:eastAsia="Times New Roman" w:hAnsi="Arial" w:cs="Arial"/>
          <w:bCs/>
          <w:i/>
          <w:color w:val="000000"/>
          <w:kern w:val="36"/>
          <w:lang w:eastAsia="nl-NL"/>
        </w:rPr>
        <w:lastRenderedPageBreak/>
        <w:t>Avantium</w:t>
      </w:r>
      <w:proofErr w:type="spellEnd"/>
      <w:r w:rsidRPr="000C59AD">
        <w:rPr>
          <w:rFonts w:ascii="Arial" w:eastAsia="Times New Roman" w:hAnsi="Arial" w:cs="Arial"/>
          <w:bCs/>
          <w:i/>
          <w:color w:val="000000"/>
          <w:kern w:val="36"/>
          <w:lang w:eastAsia="nl-NL"/>
        </w:rPr>
        <w:t xml:space="preserve"> sluit </w:t>
      </w:r>
      <w:proofErr w:type="spellStart"/>
      <w:r w:rsidRPr="000C59AD">
        <w:rPr>
          <w:rFonts w:ascii="Arial" w:eastAsia="Times New Roman" w:hAnsi="Arial" w:cs="Arial"/>
          <w:bCs/>
          <w:i/>
          <w:color w:val="000000"/>
          <w:kern w:val="36"/>
          <w:lang w:eastAsia="nl-NL"/>
        </w:rPr>
        <w:t>licentie-overeenkomst</w:t>
      </w:r>
      <w:proofErr w:type="spellEnd"/>
      <w:r w:rsidRPr="000C59AD">
        <w:rPr>
          <w:rFonts w:ascii="Arial" w:eastAsia="Times New Roman" w:hAnsi="Arial" w:cs="Arial"/>
          <w:bCs/>
          <w:i/>
          <w:color w:val="000000"/>
          <w:kern w:val="36"/>
          <w:lang w:eastAsia="nl-NL"/>
        </w:rPr>
        <w:t xml:space="preserve"> met </w:t>
      </w:r>
      <w:proofErr w:type="spellStart"/>
      <w:r w:rsidRPr="000C59AD">
        <w:rPr>
          <w:rFonts w:ascii="Arial" w:eastAsia="Times New Roman" w:hAnsi="Arial" w:cs="Arial"/>
          <w:bCs/>
          <w:i/>
          <w:color w:val="000000"/>
          <w:kern w:val="36"/>
          <w:lang w:eastAsia="nl-NL"/>
        </w:rPr>
        <w:t>Origin</w:t>
      </w:r>
      <w:proofErr w:type="spellEnd"/>
      <w:r w:rsidRPr="000C59AD">
        <w:rPr>
          <w:rFonts w:ascii="Arial" w:eastAsia="Times New Roman" w:hAnsi="Arial" w:cs="Arial"/>
          <w:bCs/>
          <w:i/>
          <w:color w:val="000000"/>
          <w:kern w:val="36"/>
          <w:lang w:eastAsia="nl-NL"/>
        </w:rPr>
        <w:t xml:space="preserve"> </w:t>
      </w:r>
      <w:proofErr w:type="spellStart"/>
      <w:r w:rsidRPr="000C59AD">
        <w:rPr>
          <w:rFonts w:ascii="Arial" w:eastAsia="Times New Roman" w:hAnsi="Arial" w:cs="Arial"/>
          <w:bCs/>
          <w:i/>
          <w:color w:val="000000"/>
          <w:kern w:val="36"/>
          <w:lang w:eastAsia="nl-NL"/>
        </w:rPr>
        <w:t>Materials</w:t>
      </w:r>
      <w:proofErr w:type="spellEnd"/>
    </w:p>
    <w:p w14:paraId="72C2E478" w14:textId="3C741DC9"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00CB01B0">
        <w:rPr>
          <w:rFonts w:ascii="Arial" w:eastAsia="Times New Roman" w:hAnsi="Arial" w:cs="Arial"/>
          <w:bCs/>
          <w:iCs/>
          <w:color w:val="000000"/>
          <w:kern w:val="36"/>
          <w:lang w:eastAsia="nl-NL"/>
        </w:rPr>
        <w:tab/>
      </w:r>
    </w:p>
    <w:p w14:paraId="4DA78E4C" w14:textId="252D97FF" w:rsidR="002D77AE" w:rsidRDefault="000D2C03"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t>.</w:t>
      </w:r>
      <w:r w:rsidR="006959D2">
        <w:rPr>
          <w:rFonts w:ascii="Arial" w:eastAsia="Times New Roman" w:hAnsi="Arial" w:cs="Arial"/>
          <w:bCs/>
          <w:iCs/>
          <w:noProof/>
          <w:color w:val="000000"/>
          <w:kern w:val="36"/>
          <w:lang w:eastAsia="nl-NL"/>
        </w:rPr>
        <w:drawing>
          <wp:inline distT="0" distB="0" distL="0" distR="0" wp14:anchorId="4548209E" wp14:editId="59F6A001">
            <wp:extent cx="3578982" cy="901651"/>
            <wp:effectExtent l="0" t="0" r="254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44102" cy="918057"/>
                    </a:xfrm>
                    <a:prstGeom prst="rect">
                      <a:avLst/>
                    </a:prstGeom>
                  </pic:spPr>
                </pic:pic>
              </a:graphicData>
            </a:graphic>
          </wp:inline>
        </w:drawing>
      </w:r>
    </w:p>
    <w:p w14:paraId="34DA2CEB" w14:textId="5C1E29E9"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p>
    <w:p w14:paraId="0C3AA691" w14:textId="33672CC4" w:rsidR="00400F42" w:rsidRDefault="006959D2"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82D3079" wp14:editId="07F0DFEE">
            <wp:extent cx="4820892" cy="108855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63325" cy="1098136"/>
                    </a:xfrm>
                    <a:prstGeom prst="rect">
                      <a:avLst/>
                    </a:prstGeom>
                  </pic:spPr>
                </pic:pic>
              </a:graphicData>
            </a:graphic>
          </wp:inline>
        </w:drawing>
      </w:r>
    </w:p>
    <w:p w14:paraId="275369DE" w14:textId="4611430A" w:rsidR="000C59AD" w:rsidRDefault="00135CAC" w:rsidP="000C59A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p w14:paraId="07009448" w14:textId="694E150C" w:rsidR="00135CAC" w:rsidRDefault="00135CAC"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iCs/>
          <w:noProof/>
          <w:color w:val="000000"/>
          <w:kern w:val="36"/>
          <w:lang w:eastAsia="nl-NL"/>
        </w:rPr>
        <w:drawing>
          <wp:inline distT="0" distB="0" distL="0" distR="0" wp14:anchorId="738A5428" wp14:editId="4D17A40C">
            <wp:extent cx="5759450" cy="82169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821690"/>
                    </a:xfrm>
                    <a:prstGeom prst="rect">
                      <a:avLst/>
                    </a:prstGeom>
                  </pic:spPr>
                </pic:pic>
              </a:graphicData>
            </a:graphic>
          </wp:inline>
        </w:drawing>
      </w:r>
    </w:p>
    <w:p w14:paraId="4168C18B" w14:textId="29793E24" w:rsidR="00400F42" w:rsidRDefault="00135CAC"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6959D2">
        <w:rPr>
          <w:rFonts w:ascii="Arial" w:eastAsia="Times New Roman" w:hAnsi="Arial" w:cs="Arial"/>
          <w:bCs/>
          <w:color w:val="000000"/>
          <w:kern w:val="36"/>
          <w:lang w:eastAsia="nl-NL"/>
        </w:rPr>
        <w:t>Het is een polycondensatiereactie: onder afsplitsing van een klein molecuul worden lange polymeermoleculen (polyestermoleculen) gevormd.</w:t>
      </w:r>
    </w:p>
    <w:p w14:paraId="0E361D7A" w14:textId="4C38876E" w:rsidR="00135CAC" w:rsidRDefault="00135CAC"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p w14:paraId="2FB06047" w14:textId="2B51B03D" w:rsidR="00135CAC" w:rsidRDefault="00135CAC"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iCs/>
          <w:noProof/>
          <w:color w:val="000000"/>
          <w:kern w:val="36"/>
          <w:lang w:eastAsia="nl-NL"/>
        </w:rPr>
        <w:drawing>
          <wp:inline distT="0" distB="0" distL="0" distR="0" wp14:anchorId="399F7954" wp14:editId="084E57A0">
            <wp:extent cx="5759450" cy="626745"/>
            <wp:effectExtent l="0" t="0" r="0" b="190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626745"/>
                    </a:xfrm>
                    <a:prstGeom prst="rect">
                      <a:avLst/>
                    </a:prstGeom>
                  </pic:spPr>
                </pic:pic>
              </a:graphicData>
            </a:graphic>
          </wp:inline>
        </w:drawing>
      </w:r>
    </w:p>
    <w:p w14:paraId="77E2E0BC" w14:textId="676C1E46" w:rsidR="006959D2" w:rsidRDefault="006959D2"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5408344D" w14:textId="04EEA68A" w:rsidR="006959D2" w:rsidRDefault="000C59A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277AA4A" wp14:editId="2F32EE60">
            <wp:extent cx="4548152" cy="988859"/>
            <wp:effectExtent l="0" t="0" r="5080" b="190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9387" cy="995650"/>
                    </a:xfrm>
                    <a:prstGeom prst="rect">
                      <a:avLst/>
                    </a:prstGeom>
                  </pic:spPr>
                </pic:pic>
              </a:graphicData>
            </a:graphic>
          </wp:inline>
        </w:drawing>
      </w:r>
    </w:p>
    <w:p w14:paraId="57EAB909" w14:textId="332EC6D1" w:rsidR="00400F42" w:rsidRDefault="000C59AD"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08E613F2" w14:textId="77114C3B" w:rsidR="000C59AD" w:rsidRDefault="000C59AD" w:rsidP="000C59AD">
      <w:pPr>
        <w:spacing w:after="0" w:line="360" w:lineRule="auto"/>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DA65D14" wp14:editId="1667466D">
            <wp:extent cx="5711811" cy="850789"/>
            <wp:effectExtent l="0" t="0" r="3810" b="698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95769" cy="863295"/>
                    </a:xfrm>
                    <a:prstGeom prst="rect">
                      <a:avLst/>
                    </a:prstGeom>
                  </pic:spPr>
                </pic:pic>
              </a:graphicData>
            </a:graphic>
          </wp:inline>
        </w:drawing>
      </w:r>
    </w:p>
    <w:p w14:paraId="4DD257AD" w14:textId="7A61D0ED" w:rsidR="000C59AD" w:rsidRDefault="000C59AD" w:rsidP="00FE28E3">
      <w:pPr>
        <w:spacing w:after="0" w:line="360" w:lineRule="auto"/>
        <w:ind w:left="708" w:hanging="708"/>
        <w:rPr>
          <w:rFonts w:ascii="Arial" w:eastAsia="Times New Roman" w:hAnsi="Arial" w:cs="Arial"/>
          <w:b/>
          <w:color w:val="000000"/>
          <w:kern w:val="36"/>
          <w:u w:val="single"/>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E5625C">
        <w:rPr>
          <w:rFonts w:ascii="Arial" w:eastAsia="Times New Roman" w:hAnsi="Arial" w:cs="Arial"/>
          <w:bCs/>
          <w:color w:val="000000"/>
          <w:kern w:val="36"/>
          <w:lang w:eastAsia="nl-NL"/>
        </w:rPr>
        <w:t>100 kiloton = 1,00·10</w:t>
      </w:r>
      <w:r w:rsidR="00E5625C">
        <w:rPr>
          <w:rFonts w:ascii="Arial" w:eastAsia="Times New Roman" w:hAnsi="Arial" w:cs="Arial"/>
          <w:bCs/>
          <w:color w:val="000000"/>
          <w:kern w:val="36"/>
          <w:vertAlign w:val="superscript"/>
          <w:lang w:eastAsia="nl-NL"/>
        </w:rPr>
        <w:t>11</w:t>
      </w:r>
      <w:r w:rsidR="00E5625C">
        <w:rPr>
          <w:rFonts w:ascii="Arial" w:eastAsia="Times New Roman" w:hAnsi="Arial" w:cs="Arial"/>
          <w:bCs/>
          <w:color w:val="000000"/>
          <w:kern w:val="36"/>
          <w:lang w:eastAsia="nl-NL"/>
        </w:rPr>
        <w:t xml:space="preserve"> g CMF. </w:t>
      </w:r>
      <w:r w:rsidR="00914C71">
        <w:rPr>
          <w:rFonts w:ascii="Arial" w:eastAsia="Times New Roman" w:hAnsi="Arial" w:cs="Arial"/>
          <w:bCs/>
          <w:color w:val="000000"/>
          <w:kern w:val="36"/>
          <w:lang w:eastAsia="nl-NL"/>
        </w:rPr>
        <w:br/>
      </w:r>
      <w:r w:rsidR="00E5625C">
        <w:rPr>
          <w:rFonts w:ascii="Arial" w:eastAsia="Times New Roman" w:hAnsi="Arial" w:cs="Arial"/>
          <w:bCs/>
          <w:i/>
          <w:iCs/>
          <w:color w:val="000000"/>
          <w:kern w:val="36"/>
          <w:lang w:eastAsia="nl-NL"/>
        </w:rPr>
        <w:t>M</w:t>
      </w:r>
      <w:r w:rsidR="00E5625C">
        <w:rPr>
          <w:rFonts w:ascii="Arial" w:eastAsia="Times New Roman" w:hAnsi="Arial" w:cs="Arial"/>
          <w:bCs/>
          <w:color w:val="000000"/>
          <w:kern w:val="36"/>
          <w:vertAlign w:val="subscript"/>
          <w:lang w:eastAsia="nl-NL"/>
        </w:rPr>
        <w:t>CMF</w:t>
      </w:r>
      <w:r w:rsidR="00E5625C">
        <w:rPr>
          <w:rFonts w:ascii="Arial" w:eastAsia="Times New Roman" w:hAnsi="Arial" w:cs="Arial"/>
          <w:bCs/>
          <w:color w:val="000000"/>
          <w:kern w:val="36"/>
          <w:lang w:eastAsia="nl-NL"/>
        </w:rPr>
        <w:t xml:space="preserve"> = 144,55 g, dus 1,00·10</w:t>
      </w:r>
      <w:r w:rsidR="00E5625C">
        <w:rPr>
          <w:rFonts w:ascii="Arial" w:eastAsia="Times New Roman" w:hAnsi="Arial" w:cs="Arial"/>
          <w:bCs/>
          <w:color w:val="000000"/>
          <w:kern w:val="36"/>
          <w:vertAlign w:val="superscript"/>
          <w:lang w:eastAsia="nl-NL"/>
        </w:rPr>
        <w:t>11</w:t>
      </w:r>
      <w:r w:rsidR="00E5625C">
        <w:rPr>
          <w:rFonts w:ascii="Arial" w:eastAsia="Times New Roman" w:hAnsi="Arial" w:cs="Arial"/>
          <w:bCs/>
          <w:color w:val="000000"/>
          <w:kern w:val="36"/>
          <w:lang w:eastAsia="nl-NL"/>
        </w:rPr>
        <w:t xml:space="preserve"> g = 1,00·10</w:t>
      </w:r>
      <w:r w:rsidR="00E5625C">
        <w:rPr>
          <w:rFonts w:ascii="Arial" w:eastAsia="Times New Roman" w:hAnsi="Arial" w:cs="Arial"/>
          <w:bCs/>
          <w:color w:val="000000"/>
          <w:kern w:val="36"/>
          <w:vertAlign w:val="superscript"/>
          <w:lang w:eastAsia="nl-NL"/>
        </w:rPr>
        <w:t>11</w:t>
      </w:r>
      <w:r w:rsidR="00914C71">
        <w:rPr>
          <w:rFonts w:ascii="Arial" w:eastAsia="Times New Roman" w:hAnsi="Arial" w:cs="Arial"/>
          <w:bCs/>
          <w:color w:val="000000"/>
          <w:kern w:val="36"/>
          <w:vertAlign w:val="superscript"/>
          <w:lang w:eastAsia="nl-NL"/>
        </w:rPr>
        <w:t xml:space="preserve"> </w:t>
      </w:r>
      <w:r w:rsidR="00E5625C">
        <w:rPr>
          <w:rFonts w:ascii="Arial" w:eastAsia="Times New Roman" w:hAnsi="Arial" w:cs="Arial"/>
          <w:bCs/>
          <w:color w:val="000000"/>
          <w:kern w:val="36"/>
          <w:lang w:eastAsia="nl-NL"/>
        </w:rPr>
        <w:t>/</w:t>
      </w:r>
      <w:r w:rsidR="00914C71">
        <w:rPr>
          <w:rFonts w:ascii="Arial" w:eastAsia="Times New Roman" w:hAnsi="Arial" w:cs="Arial"/>
          <w:bCs/>
          <w:color w:val="000000"/>
          <w:kern w:val="36"/>
          <w:lang w:eastAsia="nl-NL"/>
        </w:rPr>
        <w:t xml:space="preserve"> </w:t>
      </w:r>
      <w:r w:rsidR="00E5625C">
        <w:rPr>
          <w:rFonts w:ascii="Arial" w:eastAsia="Times New Roman" w:hAnsi="Arial" w:cs="Arial"/>
          <w:bCs/>
          <w:color w:val="000000"/>
          <w:kern w:val="36"/>
          <w:lang w:eastAsia="nl-NL"/>
        </w:rPr>
        <w:t>144,55 = 6,92·10</w:t>
      </w:r>
      <w:r w:rsidR="00E5625C">
        <w:rPr>
          <w:rFonts w:ascii="Arial" w:eastAsia="Times New Roman" w:hAnsi="Arial" w:cs="Arial"/>
          <w:bCs/>
          <w:color w:val="000000"/>
          <w:kern w:val="36"/>
          <w:vertAlign w:val="superscript"/>
          <w:lang w:eastAsia="nl-NL"/>
        </w:rPr>
        <w:t>8</w:t>
      </w:r>
      <w:r w:rsidR="00E5625C">
        <w:rPr>
          <w:rFonts w:ascii="Arial" w:eastAsia="Times New Roman" w:hAnsi="Arial" w:cs="Arial"/>
          <w:bCs/>
          <w:color w:val="000000"/>
          <w:kern w:val="36"/>
          <w:lang w:eastAsia="nl-NL"/>
        </w:rPr>
        <w:t xml:space="preserve"> mol CMF. </w:t>
      </w:r>
      <w:r w:rsidR="009C1EA5">
        <w:rPr>
          <w:rFonts w:ascii="Arial" w:eastAsia="Times New Roman" w:hAnsi="Arial" w:cs="Arial"/>
          <w:bCs/>
          <w:color w:val="000000"/>
          <w:kern w:val="36"/>
          <w:lang w:eastAsia="nl-NL"/>
        </w:rPr>
        <w:br/>
      </w:r>
      <w:r w:rsidR="00E5625C">
        <w:rPr>
          <w:rFonts w:ascii="Arial" w:eastAsia="Times New Roman" w:hAnsi="Arial" w:cs="Arial"/>
          <w:bCs/>
          <w:color w:val="000000"/>
          <w:kern w:val="36"/>
          <w:lang w:eastAsia="nl-NL"/>
        </w:rPr>
        <w:t>Uit 1,00 mol CMF kun je 1,00 mol HMF produceren en uit 1,00 mol HMF 1,00 mol FDCA. Dus uit 6,92·10</w:t>
      </w:r>
      <w:r w:rsidR="00E5625C">
        <w:rPr>
          <w:rFonts w:ascii="Arial" w:eastAsia="Times New Roman" w:hAnsi="Arial" w:cs="Arial"/>
          <w:bCs/>
          <w:color w:val="000000"/>
          <w:kern w:val="36"/>
          <w:vertAlign w:val="superscript"/>
          <w:lang w:eastAsia="nl-NL"/>
        </w:rPr>
        <w:t>8</w:t>
      </w:r>
      <w:r w:rsidR="00E5625C">
        <w:rPr>
          <w:rFonts w:ascii="Arial" w:eastAsia="Times New Roman" w:hAnsi="Arial" w:cs="Arial"/>
          <w:bCs/>
          <w:color w:val="000000"/>
          <w:kern w:val="36"/>
          <w:lang w:eastAsia="nl-NL"/>
        </w:rPr>
        <w:t xml:space="preserve"> mol CMF kun je maximaal 6,92·10</w:t>
      </w:r>
      <w:r w:rsidR="00E5625C">
        <w:rPr>
          <w:rFonts w:ascii="Arial" w:eastAsia="Times New Roman" w:hAnsi="Arial" w:cs="Arial"/>
          <w:bCs/>
          <w:color w:val="000000"/>
          <w:kern w:val="36"/>
          <w:vertAlign w:val="superscript"/>
          <w:lang w:eastAsia="nl-NL"/>
        </w:rPr>
        <w:t>8</w:t>
      </w:r>
      <w:r w:rsidR="00E5625C">
        <w:rPr>
          <w:rFonts w:ascii="Arial" w:eastAsia="Times New Roman" w:hAnsi="Arial" w:cs="Arial"/>
          <w:bCs/>
          <w:color w:val="000000"/>
          <w:kern w:val="36"/>
          <w:lang w:eastAsia="nl-NL"/>
        </w:rPr>
        <w:t xml:space="preserve"> mol FDCA produceren. </w:t>
      </w:r>
      <w:r w:rsidR="00E5625C">
        <w:rPr>
          <w:rFonts w:ascii="Arial" w:eastAsia="Times New Roman" w:hAnsi="Arial" w:cs="Arial"/>
          <w:bCs/>
          <w:i/>
          <w:iCs/>
          <w:color w:val="000000"/>
          <w:kern w:val="36"/>
          <w:lang w:eastAsia="nl-NL"/>
        </w:rPr>
        <w:lastRenderedPageBreak/>
        <w:t>M</w:t>
      </w:r>
      <w:r w:rsidR="00E5625C">
        <w:rPr>
          <w:rFonts w:ascii="Arial" w:eastAsia="Times New Roman" w:hAnsi="Arial" w:cs="Arial"/>
          <w:bCs/>
          <w:color w:val="000000"/>
          <w:kern w:val="36"/>
          <w:vertAlign w:val="subscript"/>
          <w:lang w:eastAsia="nl-NL"/>
        </w:rPr>
        <w:t>FDCA</w:t>
      </w:r>
      <w:r w:rsidR="00E5625C">
        <w:rPr>
          <w:rFonts w:ascii="Arial" w:eastAsia="Times New Roman" w:hAnsi="Arial" w:cs="Arial"/>
          <w:bCs/>
          <w:color w:val="000000"/>
          <w:kern w:val="36"/>
          <w:lang w:eastAsia="nl-NL"/>
        </w:rPr>
        <w:t xml:space="preserve"> = </w:t>
      </w:r>
      <w:r w:rsidR="00FE28E3">
        <w:rPr>
          <w:rFonts w:ascii="Arial" w:eastAsia="Times New Roman" w:hAnsi="Arial" w:cs="Arial"/>
          <w:bCs/>
          <w:color w:val="000000"/>
          <w:kern w:val="36"/>
          <w:lang w:eastAsia="nl-NL"/>
        </w:rPr>
        <w:t>156,38 g, dus 6,92·10</w:t>
      </w:r>
      <w:r w:rsidR="00FE28E3">
        <w:rPr>
          <w:rFonts w:ascii="Arial" w:eastAsia="Times New Roman" w:hAnsi="Arial" w:cs="Arial"/>
          <w:bCs/>
          <w:color w:val="000000"/>
          <w:kern w:val="36"/>
          <w:vertAlign w:val="superscript"/>
          <w:lang w:eastAsia="nl-NL"/>
        </w:rPr>
        <w:t>8</w:t>
      </w:r>
      <w:r w:rsidR="00FE28E3">
        <w:rPr>
          <w:rFonts w:ascii="Arial" w:eastAsia="Times New Roman" w:hAnsi="Arial" w:cs="Arial"/>
          <w:bCs/>
          <w:color w:val="000000"/>
          <w:kern w:val="36"/>
          <w:lang w:eastAsia="nl-NL"/>
        </w:rPr>
        <w:t xml:space="preserve"> mol = 6,92·10</w:t>
      </w:r>
      <w:r w:rsidR="00FE28E3">
        <w:rPr>
          <w:rFonts w:ascii="Arial" w:eastAsia="Times New Roman" w:hAnsi="Arial" w:cs="Arial"/>
          <w:bCs/>
          <w:color w:val="000000"/>
          <w:kern w:val="36"/>
          <w:vertAlign w:val="superscript"/>
          <w:lang w:eastAsia="nl-NL"/>
        </w:rPr>
        <w:t>8</w:t>
      </w:r>
      <w:r w:rsidR="00FE28E3">
        <w:rPr>
          <w:rFonts w:ascii="Arial" w:eastAsia="Times New Roman" w:hAnsi="Arial" w:cs="Arial"/>
          <w:bCs/>
          <w:color w:val="000000"/>
          <w:kern w:val="36"/>
          <w:lang w:eastAsia="nl-NL"/>
        </w:rPr>
        <w:t xml:space="preserve"> × 156,38 = 1,08·10</w:t>
      </w:r>
      <w:r w:rsidR="00FE28E3">
        <w:rPr>
          <w:rFonts w:ascii="Arial" w:eastAsia="Times New Roman" w:hAnsi="Arial" w:cs="Arial"/>
          <w:bCs/>
          <w:color w:val="000000"/>
          <w:kern w:val="36"/>
          <w:vertAlign w:val="superscript"/>
          <w:lang w:eastAsia="nl-NL"/>
        </w:rPr>
        <w:t>11</w:t>
      </w:r>
      <w:r w:rsidR="00FE28E3">
        <w:rPr>
          <w:rFonts w:ascii="Arial" w:eastAsia="Times New Roman" w:hAnsi="Arial" w:cs="Arial"/>
          <w:bCs/>
          <w:color w:val="000000"/>
          <w:kern w:val="36"/>
          <w:lang w:eastAsia="nl-NL"/>
        </w:rPr>
        <w:t xml:space="preserve"> g = 108 kiloton FDCA.</w:t>
      </w:r>
      <w:bookmarkStart w:id="1" w:name="_Hlk25842450"/>
      <w:r>
        <w:rPr>
          <w:rFonts w:ascii="Arial" w:eastAsia="Times New Roman" w:hAnsi="Arial" w:cs="Arial"/>
          <w:b/>
          <w:color w:val="000000"/>
          <w:kern w:val="36"/>
          <w:u w:val="single"/>
          <w:lang w:eastAsia="nl-NL"/>
        </w:rPr>
        <w:br w:type="page"/>
      </w:r>
    </w:p>
    <w:p w14:paraId="028CA399" w14:textId="2B04C3A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B03C829" w:rsidR="00914F0F" w:rsidRPr="00E75C81" w:rsidRDefault="00CF727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13F0ABF6" w:rsidR="00914F0F" w:rsidRDefault="00FE28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5F63D62"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157FC6AD" w:rsidR="009A7F5B" w:rsidRDefault="00FE28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45D9933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E28E3">
              <w:rPr>
                <w:rFonts w:ascii="Arial" w:eastAsia="Times New Roman" w:hAnsi="Arial" w:cs="Arial"/>
                <w:bCs/>
                <w:color w:val="000000"/>
                <w:kern w:val="36"/>
                <w:lang w:eastAsia="nl-NL"/>
              </w:rPr>
              <w:t>een reactievergelijking in structuurformules weergeven</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6307BB2" w:rsidR="005E4699" w:rsidRDefault="00FE28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04CDA374"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52131B1A" w:rsidR="008074ED" w:rsidRDefault="00FE28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33C8155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E28E3">
              <w:rPr>
                <w:rFonts w:ascii="Arial" w:eastAsia="Times New Roman" w:hAnsi="Arial" w:cs="Arial"/>
                <w:bCs/>
                <w:color w:val="000000"/>
                <w:kern w:val="36"/>
                <w:lang w:eastAsia="nl-NL"/>
              </w:rPr>
              <w:t>een reactievergelijking in structuurformules weergeven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9178557" w:rsidR="00914F0F" w:rsidRDefault="00FE28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0736594"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2AB0D3F3" w:rsidR="00452AE5" w:rsidRDefault="00FE28E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2A3308F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de structuurformule </w:t>
            </w:r>
            <w:r w:rsidR="00FE28E3">
              <w:rPr>
                <w:rFonts w:ascii="Arial" w:eastAsia="Times New Roman" w:hAnsi="Arial" w:cs="Arial"/>
                <w:bCs/>
                <w:color w:val="000000"/>
                <w:kern w:val="36"/>
                <w:lang w:eastAsia="nl-NL"/>
              </w:rPr>
              <w:t>van een poly</w:t>
            </w:r>
            <w:r w:rsidR="000D2C03">
              <w:rPr>
                <w:rFonts w:ascii="Arial" w:eastAsia="Times New Roman" w:hAnsi="Arial" w:cs="Arial"/>
                <w:bCs/>
                <w:color w:val="000000"/>
                <w:kern w:val="36"/>
                <w:lang w:eastAsia="nl-NL"/>
              </w:rPr>
              <w:t>e</w:t>
            </w:r>
            <w:r w:rsidR="00FE28E3">
              <w:rPr>
                <w:rFonts w:ascii="Arial" w:eastAsia="Times New Roman" w:hAnsi="Arial" w:cs="Arial"/>
                <w:bCs/>
                <w:color w:val="000000"/>
                <w:kern w:val="36"/>
                <w:lang w:eastAsia="nl-NL"/>
              </w:rPr>
              <w:t>ster weergeven</w:t>
            </w:r>
            <w:r w:rsidR="00C16D56">
              <w:rPr>
                <w:rFonts w:ascii="Arial" w:eastAsia="Times New Roman" w:hAnsi="Arial" w:cs="Arial"/>
                <w:bCs/>
                <w:color w:val="000000"/>
                <w:kern w:val="36"/>
                <w:lang w:eastAsia="nl-NL"/>
              </w:rPr>
              <w:t>.</w:t>
            </w:r>
          </w:p>
        </w:tc>
      </w:tr>
      <w:tr w:rsidR="000D2C03" w14:paraId="24C59F4B" w14:textId="77777777" w:rsidTr="00E07156">
        <w:tc>
          <w:tcPr>
            <w:tcW w:w="828" w:type="dxa"/>
          </w:tcPr>
          <w:p w14:paraId="5315E54A" w14:textId="4C7CD0A5" w:rsidR="000D2C03" w:rsidRDefault="000D2C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A0A2EB0" w14:textId="6B5D1FF5" w:rsidR="000D2C03" w:rsidRDefault="000D2C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791348F" w14:textId="77777777" w:rsidR="000D2C03" w:rsidRDefault="000D2C03" w:rsidP="00452556">
            <w:pPr>
              <w:spacing w:line="360" w:lineRule="auto"/>
              <w:jc w:val="center"/>
              <w:outlineLvl w:val="0"/>
              <w:rPr>
                <w:rFonts w:ascii="Arial" w:eastAsia="Times New Roman" w:hAnsi="Arial" w:cs="Arial"/>
                <w:bCs/>
                <w:color w:val="000000"/>
                <w:kern w:val="36"/>
                <w:lang w:eastAsia="nl-NL"/>
              </w:rPr>
            </w:pPr>
          </w:p>
          <w:p w14:paraId="43ADD181" w14:textId="4145442C" w:rsidR="000D2C03" w:rsidRDefault="000D2C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6V </w:t>
            </w:r>
          </w:p>
        </w:tc>
        <w:tc>
          <w:tcPr>
            <w:tcW w:w="5913" w:type="dxa"/>
          </w:tcPr>
          <w:p w14:paraId="7E4B2B35" w14:textId="608701CB" w:rsidR="000D2C03" w:rsidRDefault="000D2C03"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voor type polymerisatie is opgetreden.</w:t>
            </w:r>
          </w:p>
        </w:tc>
      </w:tr>
      <w:tr w:rsidR="00914F0F" w14:paraId="21B0A99F" w14:textId="77777777" w:rsidTr="00E07156">
        <w:tc>
          <w:tcPr>
            <w:tcW w:w="828" w:type="dxa"/>
          </w:tcPr>
          <w:p w14:paraId="0FE08B73" w14:textId="1E59DDB0" w:rsidR="00914F0F" w:rsidRDefault="000D2C03"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5</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4135840"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37533E33" w:rsidR="008074ED" w:rsidRDefault="000D2C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42A3FF8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D2C03">
              <w:rPr>
                <w:rFonts w:ascii="Arial" w:eastAsia="Times New Roman" w:hAnsi="Arial" w:cs="Arial"/>
                <w:bCs/>
                <w:color w:val="000000"/>
                <w:kern w:val="36"/>
                <w:lang w:eastAsia="nl-NL"/>
              </w:rPr>
              <w:t>de structuurformule van een polyester weergeven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bookmarkEnd w:id="3"/>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F6B8012"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6E3A6FD8" w:rsidR="007D3CBB" w:rsidRDefault="000D2C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54FF405A"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D2C03">
              <w:rPr>
                <w:rFonts w:ascii="Arial" w:eastAsia="Times New Roman" w:hAnsi="Arial" w:cs="Arial"/>
                <w:bCs/>
                <w:color w:val="000000"/>
                <w:kern w:val="36"/>
                <w:lang w:eastAsia="nl-NL"/>
              </w:rPr>
              <w:t>een reactievergelijking in structuurformules weergeven.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6A477D29"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16D2DF97" w:rsidR="00646377" w:rsidRDefault="000D2C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04524BE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D7B7A">
              <w:rPr>
                <w:rFonts w:ascii="Arial" w:eastAsia="Times New Roman" w:hAnsi="Arial" w:cs="Arial"/>
                <w:bCs/>
                <w:color w:val="000000"/>
                <w:kern w:val="36"/>
                <w:lang w:eastAsia="nl-NL"/>
              </w:rPr>
              <w:t>reactievergelijkingen in structuurformules weergeven.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8FEFA1F"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4158BCA7" w:rsidR="00C85B0B" w:rsidRDefault="000D2C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C275F70"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D2C03">
              <w:rPr>
                <w:rFonts w:ascii="Arial" w:eastAsia="Times New Roman" w:hAnsi="Arial" w:cs="Arial"/>
                <w:bCs/>
                <w:color w:val="000000"/>
                <w:kern w:val="36"/>
                <w:lang w:eastAsia="nl-NL"/>
              </w:rPr>
              <w:t>rekenen aan reacties</w:t>
            </w:r>
            <w:r w:rsidR="001D7B7A">
              <w:rPr>
                <w:rFonts w:ascii="Arial" w:eastAsia="Times New Roman" w:hAnsi="Arial" w:cs="Arial"/>
                <w:bCs/>
                <w:color w:val="000000"/>
                <w:kern w:val="36"/>
                <w:lang w:eastAsia="nl-NL"/>
              </w:rPr>
              <w:t>.</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3F"/>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AD"/>
    <w:rsid w:val="000C59DF"/>
    <w:rsid w:val="000C662F"/>
    <w:rsid w:val="000C68A3"/>
    <w:rsid w:val="000C7002"/>
    <w:rsid w:val="000C7007"/>
    <w:rsid w:val="000C74CB"/>
    <w:rsid w:val="000C75BF"/>
    <w:rsid w:val="000C7758"/>
    <w:rsid w:val="000D11EE"/>
    <w:rsid w:val="000D19B8"/>
    <w:rsid w:val="000D215C"/>
    <w:rsid w:val="000D2580"/>
    <w:rsid w:val="000D2C03"/>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CAC"/>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831"/>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142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352"/>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52"/>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7AE"/>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48F"/>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219"/>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4FAD"/>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6B4C"/>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4CA"/>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346"/>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9D2"/>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6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4AEB"/>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BED"/>
    <w:rsid w:val="00914C71"/>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1EA5"/>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779"/>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59B3"/>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0A4"/>
    <w:rsid w:val="00BC1254"/>
    <w:rsid w:val="00BC1A16"/>
    <w:rsid w:val="00BC1F25"/>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B61"/>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1B0"/>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273"/>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A18"/>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25C"/>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90"/>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1E8"/>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38F6"/>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80E"/>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28E3"/>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87732552">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818</Words>
  <Characters>4501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2023-11-21T09:06:00Z</dcterms:created>
  <dcterms:modified xsi:type="dcterms:W3CDTF">2023-11-21T09:16:00Z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